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26709" w14:textId="68FA25CD" w:rsidR="004D1C87" w:rsidRDefault="004D1C87" w:rsidP="004D1C87">
      <w:pPr>
        <w:jc w:val="right"/>
        <w:rPr>
          <w:sz w:val="26"/>
          <w:szCs w:val="26"/>
        </w:rPr>
      </w:pPr>
      <w:bookmarkStart w:id="0" w:name="_heading=h.gjdgxs" w:colFirst="0" w:colLast="0"/>
      <w:bookmarkEnd w:id="0"/>
      <w:r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1</w:t>
      </w:r>
    </w:p>
    <w:p w14:paraId="00000001" w14:textId="77777777" w:rsidR="00D57F51" w:rsidRDefault="00D57F51">
      <w:pPr>
        <w:pStyle w:val="a3"/>
        <w:spacing w:before="0"/>
        <w:ind w:left="845" w:right="31" w:firstLine="6668"/>
        <w:rPr>
          <w:b w:val="0"/>
          <w:sz w:val="28"/>
          <w:szCs w:val="28"/>
        </w:rPr>
      </w:pPr>
    </w:p>
    <w:p w14:paraId="46F6F330" w14:textId="77777777" w:rsidR="004D1C87" w:rsidRDefault="004D1C87">
      <w:pPr>
        <w:pStyle w:val="a3"/>
        <w:spacing w:before="0"/>
        <w:ind w:left="845" w:right="31" w:firstLine="6668"/>
        <w:rPr>
          <w:b w:val="0"/>
          <w:sz w:val="28"/>
          <w:szCs w:val="28"/>
        </w:rPr>
      </w:pPr>
    </w:p>
    <w:p w14:paraId="00000002" w14:textId="77777777" w:rsidR="00D57F51" w:rsidRDefault="00000000">
      <w:pPr>
        <w:pStyle w:val="a3"/>
        <w:spacing w:before="0"/>
        <w:ind w:left="845" w:right="845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14:paraId="00000003" w14:textId="77777777" w:rsidR="00D57F51" w:rsidRDefault="00000000">
      <w:pPr>
        <w:pStyle w:val="a3"/>
        <w:spacing w:before="0"/>
        <w:ind w:left="0" w:right="0"/>
        <w:rPr>
          <w:sz w:val="28"/>
          <w:szCs w:val="28"/>
        </w:rPr>
      </w:pPr>
      <w:r>
        <w:rPr>
          <w:sz w:val="28"/>
          <w:szCs w:val="28"/>
        </w:rPr>
        <w:t>о Премии Общественной палаты Российской Федерации «Сообщество</w:t>
      </w:r>
      <w:r>
        <w:rPr>
          <w:b w:val="0"/>
          <w:sz w:val="28"/>
          <w:szCs w:val="28"/>
        </w:rPr>
        <w:t>»</w:t>
      </w:r>
    </w:p>
    <w:p w14:paraId="00000004" w14:textId="77777777" w:rsidR="00D57F51" w:rsidRDefault="00000000">
      <w:pPr>
        <w:keepNext/>
        <w:keepLines/>
        <w:widowControl/>
        <w:numPr>
          <w:ilvl w:val="0"/>
          <w:numId w:val="3"/>
        </w:numPr>
        <w:spacing w:before="120" w:after="120" w:line="360" w:lineRule="auto"/>
        <w:ind w:left="386" w:hanging="386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14:paraId="00000005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о Премии Общественной палаты Российской Федерации «Сообщество» (далее соответственно – Положение; Премия) определяет порядок организации и проведения Премии, ее организационно-методическое обеспечение, порядок определения и награждения победителей.</w:t>
      </w:r>
    </w:p>
    <w:p w14:paraId="00000006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Организатором Премии является Общественная палата Российской Федерации (далее – Общественная палата).</w:t>
      </w:r>
    </w:p>
    <w:p w14:paraId="00000007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Премии, состав Экспертного совета Премии, список номинаций Премии, список соискателей Премии утверждаются и изменяются решением совета Общественной палаты.</w:t>
      </w:r>
    </w:p>
    <w:p w14:paraId="00000008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Соискатели Премии – граждане Российской Федерации, общественные и некоммерческие организации, зарегистрированные на территории России.</w:t>
      </w:r>
    </w:p>
    <w:p w14:paraId="00000009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Предварительный отбор соискателей Премии по девяти номинациям определяется с указанием суммарных числовых значений и среднего коэффициента (в порядке убывания суммарных числовых значений) в каждой номинации согласно результатам голосования членов совета Общественной палаты.</w:t>
      </w:r>
    </w:p>
    <w:p w14:paraId="0000000A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в каждой номинации Премии определяются голосованием Экспертного совета Премии, состоящего из видных представителей гражданского общества, лидеров общественного мнения, экспертов в сфере социального проектирования.</w:t>
      </w:r>
    </w:p>
    <w:p w14:paraId="0000000B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Голосование происходит в электронной форме. Победитель в каждой номинации определяется простым большинством полученных голосов.</w:t>
      </w:r>
    </w:p>
    <w:p w14:paraId="0000000C" w14:textId="77777777" w:rsidR="00D57F51" w:rsidRDefault="00000000">
      <w:pPr>
        <w:numPr>
          <w:ilvl w:val="1"/>
          <w:numId w:val="1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Организационно-техническое и информационно-методическое обеспечение голосования осуществляет ФКУ «Аппарат Общественной палаты </w:t>
      </w:r>
      <w:r>
        <w:rPr>
          <w:sz w:val="28"/>
          <w:szCs w:val="28"/>
        </w:rPr>
        <w:lastRenderedPageBreak/>
        <w:t>России».</w:t>
      </w:r>
    </w:p>
    <w:p w14:paraId="0000000D" w14:textId="77777777" w:rsidR="00D57F51" w:rsidRDefault="00000000">
      <w:pPr>
        <w:pStyle w:val="1"/>
        <w:keepNext/>
        <w:keepLines/>
        <w:widowControl/>
        <w:numPr>
          <w:ilvl w:val="0"/>
          <w:numId w:val="3"/>
        </w:numPr>
        <w:shd w:val="clear" w:color="auto" w:fill="FFFFFF"/>
        <w:tabs>
          <w:tab w:val="left" w:pos="3969"/>
        </w:tabs>
        <w:spacing w:before="120" w:after="120" w:line="360" w:lineRule="auto"/>
        <w:ind w:left="386" w:hanging="386"/>
        <w:jc w:val="center"/>
      </w:pPr>
      <w:r>
        <w:t>Цели, задачи Премии</w:t>
      </w:r>
    </w:p>
    <w:p w14:paraId="0000000E" w14:textId="77777777" w:rsidR="00D57F51" w:rsidRDefault="00000000">
      <w:pPr>
        <w:numPr>
          <w:ilvl w:val="1"/>
          <w:numId w:val="6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Премия учреждается в целях выявления и распространения лучших практик гражданской активности, реализуемых на территории Российской Федерации.</w:t>
      </w:r>
      <w:r>
        <w:rPr>
          <w:sz w:val="28"/>
          <w:szCs w:val="28"/>
        </w:rPr>
        <w:t xml:space="preserve"> </w:t>
      </w:r>
    </w:p>
    <w:p w14:paraId="0000000F" w14:textId="77777777" w:rsidR="00D57F51" w:rsidRDefault="00000000">
      <w:pPr>
        <w:numPr>
          <w:ilvl w:val="1"/>
          <w:numId w:val="6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Премии: </w:t>
      </w:r>
    </w:p>
    <w:p w14:paraId="00000010" w14:textId="77777777" w:rsidR="00D57F51" w:rsidRDefault="00000000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выявление и поощрение соискателей, безвозмездная (общественная) деятельность которых направлена на улучшение качества жизни и развитие гражданского общества в Российской Федерации;</w:t>
      </w:r>
    </w:p>
    <w:p w14:paraId="00000011" w14:textId="77777777" w:rsidR="00D57F51" w:rsidRDefault="00000000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лучших гражданских практик на федеральном, региональном и местном уровнях;</w:t>
      </w:r>
    </w:p>
    <w:p w14:paraId="00000012" w14:textId="77777777" w:rsidR="00D57F51" w:rsidRDefault="00000000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повышение уровня вовлеченности граждан Российской Федерации в общественно полезную деятельность.</w:t>
      </w:r>
    </w:p>
    <w:p w14:paraId="00000013" w14:textId="77777777" w:rsidR="00D57F51" w:rsidRDefault="00000000">
      <w:pPr>
        <w:pStyle w:val="1"/>
        <w:keepNext/>
        <w:keepLines/>
        <w:widowControl/>
        <w:shd w:val="clear" w:color="auto" w:fill="FFFFFF"/>
        <w:tabs>
          <w:tab w:val="left" w:pos="1985"/>
        </w:tabs>
        <w:spacing w:before="120" w:after="120" w:line="360" w:lineRule="auto"/>
        <w:ind w:left="386" w:hanging="386"/>
        <w:jc w:val="center"/>
      </w:pPr>
      <w:r>
        <w:t>3. Порядок организации и определения победителей Премии</w:t>
      </w:r>
    </w:p>
    <w:p w14:paraId="00000014" w14:textId="77777777" w:rsidR="00D57F51" w:rsidRDefault="00000000">
      <w:pPr>
        <w:numPr>
          <w:ilvl w:val="1"/>
          <w:numId w:val="4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Подача заявок на Премию: </w:t>
      </w:r>
    </w:p>
    <w:p w14:paraId="00000015" w14:textId="77777777" w:rsidR="00D57F51" w:rsidRDefault="00000000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срок до 27 сентября 2024 года (включительно) происходит прием заявок в электронном формате. </w:t>
      </w:r>
    </w:p>
    <w:p w14:paraId="00000016" w14:textId="77777777" w:rsidR="00D57F51" w:rsidRDefault="00000000">
      <w:pPr>
        <w:numPr>
          <w:ilvl w:val="1"/>
          <w:numId w:val="4"/>
        </w:numPr>
        <w:shd w:val="clear" w:color="auto" w:fill="FFFFFF"/>
        <w:tabs>
          <w:tab w:val="left" w:pos="15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победителей Премии происходит следующим образом: </w:t>
      </w:r>
    </w:p>
    <w:p w14:paraId="00000017" w14:textId="77777777" w:rsidR="00D57F51" w:rsidRDefault="00000000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срок до 23 сентября 2024 года (включительно) совет Общественной палаты утверждает состав Экспертного совета Премии</w:t>
      </w:r>
      <w:r>
        <w:rPr>
          <w:sz w:val="28"/>
          <w:szCs w:val="28"/>
        </w:rPr>
        <w:t xml:space="preserve">; </w:t>
      </w:r>
    </w:p>
    <w:p w14:paraId="00000018" w14:textId="77777777" w:rsidR="00D57F51" w:rsidRDefault="00000000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срок до 6 октября 2024 года (включительно) совет Общественной палаты передает список из трех финалистов в каждой номинации в Экспертный совет Премии для определения одного победителя в каждой номинации</w:t>
      </w:r>
      <w:r>
        <w:rPr>
          <w:sz w:val="28"/>
          <w:szCs w:val="28"/>
        </w:rPr>
        <w:t>;</w:t>
      </w:r>
    </w:p>
    <w:p w14:paraId="00000019" w14:textId="77777777" w:rsidR="00D57F51" w:rsidRDefault="00000000">
      <w:pPr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срок до 15 октября 2024 года (включительно) Экспертный совет Премии голосует в электронной форме для определения победителя в каждой номинации. Победителем становится номинант, который набрал наибольшее количество баллов в своей номинации</w:t>
      </w:r>
      <w:r>
        <w:rPr>
          <w:sz w:val="28"/>
          <w:szCs w:val="28"/>
        </w:rPr>
        <w:t xml:space="preserve">. </w:t>
      </w:r>
    </w:p>
    <w:p w14:paraId="0000001A" w14:textId="77777777" w:rsidR="00D57F51" w:rsidRDefault="00000000">
      <w:pPr>
        <w:keepNext/>
        <w:keepLines/>
        <w:widowControl/>
        <w:shd w:val="clear" w:color="auto" w:fill="FFFFFF"/>
        <w:tabs>
          <w:tab w:val="left" w:pos="1332"/>
        </w:tabs>
        <w:spacing w:before="120" w:after="120" w:line="360" w:lineRule="auto"/>
        <w:ind w:left="386" w:hanging="3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Экспертный совет Премии</w:t>
      </w:r>
    </w:p>
    <w:p w14:paraId="0000001B" w14:textId="77777777" w:rsidR="00D57F51" w:rsidRDefault="00000000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В состав Экспертного совета Премии входят граждане Российской Федерации, являющиеся лидерами общественного мнения, представителями институтов гражданского общества, некоммерческих и общественных организаций, обладающие безупречной репутацией и высоким авторитетом, значительным опытом и знаниями в социальной, общественной, научной, международной и культурной деятельности. Количество членов Экспертного совета Премии – не менее 15 человек. </w:t>
      </w:r>
    </w:p>
    <w:p w14:paraId="0000001C" w14:textId="77777777" w:rsidR="00D57F51" w:rsidRDefault="00000000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Состав Экспертного совета Премии утверждается советом Общественной палаты. </w:t>
      </w:r>
    </w:p>
    <w:p w14:paraId="0000001D" w14:textId="77777777" w:rsidR="00D57F51" w:rsidRDefault="00000000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bookmarkStart w:id="1" w:name="_heading=h.30j0zll" w:colFirst="0" w:colLast="0"/>
      <w:bookmarkEnd w:id="1"/>
      <w:r>
        <w:rPr>
          <w:sz w:val="28"/>
          <w:szCs w:val="28"/>
        </w:rPr>
        <w:t xml:space="preserve">4.3. Экспертный совет Премии в соответствии с п. 3.2 настоящего Положения производит отбор победителей Премии путем голосования. </w:t>
      </w:r>
    </w:p>
    <w:p w14:paraId="0000001E" w14:textId="77777777" w:rsidR="00D57F51" w:rsidRDefault="00000000">
      <w:pPr>
        <w:shd w:val="clear" w:color="auto" w:fill="FFFFFF"/>
        <w:tabs>
          <w:tab w:val="left" w:pos="15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Экспертный совет голосует в электронной форме. </w:t>
      </w:r>
    </w:p>
    <w:p w14:paraId="0000001F" w14:textId="77777777" w:rsidR="00D57F51" w:rsidRDefault="00000000">
      <w:pPr>
        <w:keepNext/>
        <w:keepLines/>
        <w:widowControl/>
        <w:shd w:val="clear" w:color="auto" w:fill="FFFFFF"/>
        <w:tabs>
          <w:tab w:val="left" w:pos="1533"/>
        </w:tabs>
        <w:spacing w:before="120" w:after="120" w:line="360" w:lineRule="auto"/>
        <w:ind w:left="386" w:hanging="386"/>
        <w:jc w:val="center"/>
        <w:rPr>
          <w:sz w:val="28"/>
          <w:szCs w:val="28"/>
        </w:rPr>
      </w:pPr>
      <w:r>
        <w:rPr>
          <w:b/>
          <w:sz w:val="28"/>
          <w:szCs w:val="28"/>
        </w:rPr>
        <w:t>5. Награждение победителей Премии</w:t>
      </w:r>
    </w:p>
    <w:p w14:paraId="00000020" w14:textId="77777777" w:rsidR="00D57F51" w:rsidRDefault="00000000">
      <w:pPr>
        <w:shd w:val="clear" w:color="auto" w:fill="FFFFFF"/>
        <w:tabs>
          <w:tab w:val="left" w:pos="168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Награждение победителей Премии проводится на специальной торжественной церемонии. </w:t>
      </w:r>
    </w:p>
    <w:p w14:paraId="00000021" w14:textId="77777777" w:rsidR="00D57F51" w:rsidRDefault="00000000">
      <w:pPr>
        <w:shd w:val="clear" w:color="auto" w:fill="FFFFFF"/>
        <w:tabs>
          <w:tab w:val="left" w:pos="168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Победителям Премии в каждой номинации вручается статуэтка с символикой Премии и диплом победителя. </w:t>
      </w:r>
    </w:p>
    <w:sectPr w:rsidR="00D57F51">
      <w:headerReference w:type="default" r:id="rId8"/>
      <w:headerReference w:type="first" r:id="rId9"/>
      <w:pgSz w:w="11910" w:h="16840"/>
      <w:pgMar w:top="1134" w:right="680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536C70" w14:textId="77777777" w:rsidR="006C06C5" w:rsidRDefault="006C06C5">
      <w:r>
        <w:separator/>
      </w:r>
    </w:p>
  </w:endnote>
  <w:endnote w:type="continuationSeparator" w:id="0">
    <w:p w14:paraId="625C0CB9" w14:textId="77777777" w:rsidR="006C06C5" w:rsidRDefault="006C0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65C1A10-B457-4774-AB6D-DF005B145C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2" w:fontKey="{5A5162FC-A831-427A-B591-EFE1A2EC4B1B}"/>
  </w:font>
  <w:font w:name="Georgia">
    <w:panose1 w:val="02040502050405020303"/>
    <w:charset w:val="00"/>
    <w:family w:val="auto"/>
    <w:pitch w:val="default"/>
    <w:embedRegular r:id="rId3" w:fontKey="{BB3509CF-4FEE-47AD-A3B9-16F851C42B7F}"/>
    <w:embedItalic r:id="rId4" w:fontKey="{8F7097A7-59A7-47C7-BC8C-BF391C7B57E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233A15D-4F71-4CE7-8543-4BA1AD69B04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A62A7C52-A69B-4287-A311-4E5FF9840A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0AB53" w14:textId="77777777" w:rsidR="006C06C5" w:rsidRDefault="006C06C5">
      <w:r>
        <w:separator/>
      </w:r>
    </w:p>
  </w:footnote>
  <w:footnote w:type="continuationSeparator" w:id="0">
    <w:p w14:paraId="28875D46" w14:textId="77777777" w:rsidR="006C06C5" w:rsidRDefault="006C0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2" w14:textId="1E6E6E95" w:rsidR="00D57F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1C87">
      <w:rPr>
        <w:noProof/>
        <w:color w:val="000000"/>
      </w:rPr>
      <w:t>2</w:t>
    </w:r>
    <w:r>
      <w:rPr>
        <w:color w:val="000000"/>
      </w:rPr>
      <w:fldChar w:fldCharType="end"/>
    </w:r>
  </w:p>
  <w:p w14:paraId="00000023" w14:textId="77777777" w:rsidR="00D57F51" w:rsidRDefault="00D57F5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4" w14:textId="77777777" w:rsidR="00D57F51" w:rsidRDefault="00D57F5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263B7"/>
    <w:multiLevelType w:val="multilevel"/>
    <w:tmpl w:val="49C47C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165E94"/>
    <w:multiLevelType w:val="multilevel"/>
    <w:tmpl w:val="4FE4409A"/>
    <w:lvl w:ilvl="0">
      <w:start w:val="2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3966" w:hanging="705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2" w15:restartNumberingAfterBreak="0">
    <w:nsid w:val="3FFB4DB2"/>
    <w:multiLevelType w:val="multilevel"/>
    <w:tmpl w:val="E03E3C7C"/>
    <w:lvl w:ilvl="0">
      <w:start w:val="1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116" w:hanging="70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3" w15:restartNumberingAfterBreak="0">
    <w:nsid w:val="4E84661C"/>
    <w:multiLevelType w:val="multilevel"/>
    <w:tmpl w:val="122466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E07B2C"/>
    <w:multiLevelType w:val="multilevel"/>
    <w:tmpl w:val="3FEC90B0"/>
    <w:lvl w:ilvl="0">
      <w:start w:val="1"/>
      <w:numFmt w:val="decimal"/>
      <w:lvlText w:val="%1."/>
      <w:lvlJc w:val="left"/>
      <w:pPr>
        <w:ind w:left="4198" w:hanging="705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•"/>
      <w:lvlJc w:val="left"/>
      <w:pPr>
        <w:ind w:left="4784" w:hanging="706"/>
      </w:pPr>
    </w:lvl>
    <w:lvl w:ilvl="2">
      <w:start w:val="1"/>
      <w:numFmt w:val="bullet"/>
      <w:lvlText w:val="•"/>
      <w:lvlJc w:val="left"/>
      <w:pPr>
        <w:ind w:left="5368" w:hanging="706"/>
      </w:pPr>
    </w:lvl>
    <w:lvl w:ilvl="3">
      <w:start w:val="1"/>
      <w:numFmt w:val="bullet"/>
      <w:lvlText w:val="•"/>
      <w:lvlJc w:val="left"/>
      <w:pPr>
        <w:ind w:left="5953" w:hanging="706"/>
      </w:pPr>
    </w:lvl>
    <w:lvl w:ilvl="4">
      <w:start w:val="1"/>
      <w:numFmt w:val="bullet"/>
      <w:lvlText w:val="•"/>
      <w:lvlJc w:val="left"/>
      <w:pPr>
        <w:ind w:left="6537" w:hanging="706"/>
      </w:pPr>
    </w:lvl>
    <w:lvl w:ilvl="5">
      <w:start w:val="1"/>
      <w:numFmt w:val="bullet"/>
      <w:lvlText w:val="•"/>
      <w:lvlJc w:val="left"/>
      <w:pPr>
        <w:ind w:left="7122" w:hanging="706"/>
      </w:pPr>
    </w:lvl>
    <w:lvl w:ilvl="6">
      <w:start w:val="1"/>
      <w:numFmt w:val="bullet"/>
      <w:lvlText w:val="•"/>
      <w:lvlJc w:val="left"/>
      <w:pPr>
        <w:ind w:left="7706" w:hanging="706"/>
      </w:pPr>
    </w:lvl>
    <w:lvl w:ilvl="7">
      <w:start w:val="1"/>
      <w:numFmt w:val="bullet"/>
      <w:lvlText w:val="•"/>
      <w:lvlJc w:val="left"/>
      <w:pPr>
        <w:ind w:left="8290" w:hanging="706"/>
      </w:pPr>
    </w:lvl>
    <w:lvl w:ilvl="8">
      <w:start w:val="1"/>
      <w:numFmt w:val="bullet"/>
      <w:lvlText w:val="•"/>
      <w:lvlJc w:val="left"/>
      <w:pPr>
        <w:ind w:left="8875" w:hanging="706"/>
      </w:pPr>
    </w:lvl>
  </w:abstractNum>
  <w:abstractNum w:abstractNumId="5" w15:restartNumberingAfterBreak="0">
    <w:nsid w:val="7D062085"/>
    <w:multiLevelType w:val="multilevel"/>
    <w:tmpl w:val="8F62329E"/>
    <w:lvl w:ilvl="0">
      <w:start w:val="3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116" w:hanging="70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num w:numId="1" w16cid:durableId="286280726">
    <w:abstractNumId w:val="2"/>
  </w:num>
  <w:num w:numId="2" w16cid:durableId="1899050768">
    <w:abstractNumId w:val="0"/>
  </w:num>
  <w:num w:numId="3" w16cid:durableId="1446194046">
    <w:abstractNumId w:val="4"/>
  </w:num>
  <w:num w:numId="4" w16cid:durableId="355665844">
    <w:abstractNumId w:val="5"/>
  </w:num>
  <w:num w:numId="5" w16cid:durableId="43262297">
    <w:abstractNumId w:val="3"/>
  </w:num>
  <w:num w:numId="6" w16cid:durableId="896817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51"/>
    <w:rsid w:val="004D1C87"/>
    <w:rsid w:val="006C06C5"/>
    <w:rsid w:val="00D57F51"/>
    <w:rsid w:val="00D9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6C13D"/>
  <w15:docId w15:val="{A118E807-15BE-4B51-AE6A-7785972B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0090"/>
  </w:style>
  <w:style w:type="paragraph" w:styleId="1">
    <w:name w:val="heading 1"/>
    <w:basedOn w:val="a"/>
    <w:uiPriority w:val="9"/>
    <w:qFormat/>
    <w:pPr>
      <w:ind w:left="846" w:hanging="70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pPr>
      <w:spacing w:before="73"/>
      <w:ind w:left="846" w:right="843"/>
      <w:jc w:val="center"/>
    </w:pPr>
    <w:rPr>
      <w:b/>
      <w:bCs/>
      <w:sz w:val="30"/>
      <w:szCs w:val="3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uiPriority w:val="1"/>
    <w:qFormat/>
    <w:pPr>
      <w:ind w:left="116" w:firstLine="710"/>
      <w:jc w:val="both"/>
    </w:pPr>
    <w:rPr>
      <w:sz w:val="28"/>
      <w:szCs w:val="28"/>
    </w:rPr>
  </w:style>
  <w:style w:type="paragraph" w:styleId="a6">
    <w:name w:val="List Paragraph"/>
    <w:basedOn w:val="a"/>
    <w:uiPriority w:val="1"/>
    <w:qFormat/>
    <w:pPr>
      <w:ind w:left="116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7812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20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a">
    <w:name w:val="annotation reference"/>
    <w:basedOn w:val="a0"/>
    <w:uiPriority w:val="99"/>
    <w:semiHidden/>
    <w:unhideWhenUsed/>
    <w:rsid w:val="00DC03D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C03D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C03D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C03D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C03DB"/>
    <w:rPr>
      <w:b/>
      <w:bCs/>
      <w:sz w:val="20"/>
      <w:szCs w:val="20"/>
    </w:rPr>
  </w:style>
  <w:style w:type="character" w:customStyle="1" w:styleId="a4">
    <w:name w:val="Заголовок Знак"/>
    <w:basedOn w:val="a0"/>
    <w:link w:val="a3"/>
    <w:uiPriority w:val="1"/>
    <w:rsid w:val="007416CF"/>
    <w:rPr>
      <w:b/>
      <w:bCs/>
      <w:sz w:val="30"/>
      <w:szCs w:val="30"/>
    </w:rPr>
  </w:style>
  <w:style w:type="paragraph" w:styleId="af">
    <w:name w:val="Normal (Web)"/>
    <w:basedOn w:val="a"/>
    <w:uiPriority w:val="99"/>
    <w:semiHidden/>
    <w:unhideWhenUsed/>
    <w:rsid w:val="00987967"/>
    <w:rPr>
      <w:sz w:val="24"/>
      <w:szCs w:val="24"/>
    </w:rPr>
  </w:style>
  <w:style w:type="paragraph" w:styleId="af0">
    <w:name w:val="Revision"/>
    <w:hidden/>
    <w:uiPriority w:val="99"/>
    <w:semiHidden/>
    <w:rsid w:val="007E4A59"/>
    <w:pPr>
      <w:widowControl/>
    </w:pPr>
  </w:style>
  <w:style w:type="paragraph" w:styleId="af1">
    <w:name w:val="header"/>
    <w:basedOn w:val="a"/>
    <w:link w:val="af2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82491"/>
  </w:style>
  <w:style w:type="paragraph" w:styleId="af3">
    <w:name w:val="footer"/>
    <w:basedOn w:val="a"/>
    <w:link w:val="af4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82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tM9rfQzZD76XI/OFkFXh/HpEA==">CgMxLjAyCWguMzBqMHpsbDgAciExWDk2YnhUS3lzRWxFdmZXMmVzRk1maGJ2TDlGNWdOeVY=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Цветова</dc:creator>
  <cp:lastModifiedBy>Оператор</cp:lastModifiedBy>
  <cp:revision>2</cp:revision>
  <dcterms:created xsi:type="dcterms:W3CDTF">2024-09-05T11:34:00Z</dcterms:created>
  <dcterms:modified xsi:type="dcterms:W3CDTF">2024-09-06T05:22:00Z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2021-09-01T00:00:00Z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2022-01-12T00:00:00Z</vt:lpwstr>
  </property>
</Properties>
</file>